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0438B" w14:textId="7DD4724A" w:rsidR="00612950" w:rsidRPr="005A76C4" w:rsidRDefault="00612950" w:rsidP="00612950">
      <w:pPr>
        <w:ind w:left="426" w:hanging="426"/>
        <w:jc w:val="both"/>
        <w:rPr>
          <w:rFonts w:ascii="Arial" w:hAnsi="Arial" w:cs="Arial"/>
          <w:b/>
          <w:bCs/>
          <w:color w:val="1F3864"/>
          <w:sz w:val="22"/>
        </w:rPr>
      </w:pPr>
      <w:r>
        <w:rPr>
          <w:rFonts w:ascii="Arial" w:hAnsi="Arial" w:cs="Arial"/>
          <w:b/>
          <w:bCs/>
          <w:color w:val="1F3864"/>
          <w:sz w:val="22"/>
          <w:u w:val="single"/>
        </w:rPr>
        <w:t>1</w:t>
      </w:r>
      <w:r w:rsidRPr="00C94C17">
        <w:rPr>
          <w:rFonts w:ascii="Arial" w:hAnsi="Arial" w:cs="Arial"/>
          <w:b/>
          <w:bCs/>
          <w:color w:val="1F3864"/>
          <w:sz w:val="22"/>
          <w:u w:val="single"/>
        </w:rPr>
        <w:t>. számú melléklete</w:t>
      </w:r>
      <w:r w:rsidRPr="005A76C4">
        <w:rPr>
          <w:rFonts w:ascii="Arial" w:hAnsi="Arial" w:cs="Arial"/>
          <w:b/>
          <w:bCs/>
          <w:color w:val="1F3864"/>
          <w:sz w:val="22"/>
        </w:rPr>
        <w:t xml:space="preserve"> a Vasas Sport </w:t>
      </w:r>
      <w:r w:rsidRPr="00794A8A">
        <w:rPr>
          <w:rFonts w:ascii="Arial" w:hAnsi="Arial" w:cs="Arial"/>
          <w:b/>
          <w:bCs/>
          <w:color w:val="1F3864"/>
          <w:sz w:val="22"/>
        </w:rPr>
        <w:t>Club</w:t>
      </w:r>
      <w:r w:rsidRPr="005A76C4">
        <w:rPr>
          <w:rFonts w:ascii="Arial" w:hAnsi="Arial" w:cs="Arial"/>
          <w:b/>
          <w:bCs/>
          <w:color w:val="1F3864"/>
          <w:sz w:val="22"/>
        </w:rPr>
        <w:t xml:space="preserve"> által meghirdetett, </w:t>
      </w:r>
      <w:r>
        <w:rPr>
          <w:rFonts w:ascii="Arial" w:hAnsi="Arial" w:cs="Arial"/>
          <w:b/>
          <w:bCs/>
          <w:color w:val="1F3864"/>
          <w:sz w:val="22"/>
        </w:rPr>
        <w:t>Személyszállítási keretszerződés</w:t>
      </w:r>
      <w:r w:rsidRPr="005A76C4">
        <w:rPr>
          <w:rFonts w:ascii="Arial" w:hAnsi="Arial" w:cs="Arial"/>
          <w:b/>
          <w:bCs/>
          <w:color w:val="1F3864"/>
          <w:sz w:val="22"/>
        </w:rPr>
        <w:t xml:space="preserve"> </w:t>
      </w:r>
      <w:r>
        <w:rPr>
          <w:rFonts w:ascii="Arial" w:hAnsi="Arial" w:cs="Arial"/>
          <w:b/>
          <w:bCs/>
          <w:color w:val="1F3864"/>
          <w:sz w:val="22"/>
        </w:rPr>
        <w:t>megkötésére irányuló</w:t>
      </w:r>
      <w:r w:rsidRPr="005A76C4">
        <w:rPr>
          <w:rFonts w:ascii="Arial" w:hAnsi="Arial" w:cs="Arial"/>
          <w:b/>
          <w:bCs/>
          <w:color w:val="1F3864"/>
          <w:sz w:val="22"/>
        </w:rPr>
        <w:t xml:space="preserve"> Pályázati Felhí</w:t>
      </w:r>
      <w:r w:rsidRPr="00794A8A">
        <w:rPr>
          <w:rFonts w:ascii="Arial" w:hAnsi="Arial" w:cs="Arial"/>
          <w:b/>
          <w:bCs/>
          <w:color w:val="1F3864"/>
          <w:sz w:val="22"/>
        </w:rPr>
        <w:t>vásnak</w:t>
      </w:r>
      <w:r w:rsidR="00541672">
        <w:rPr>
          <w:rFonts w:ascii="Arial" w:hAnsi="Arial" w:cs="Arial"/>
          <w:b/>
          <w:bCs/>
          <w:color w:val="1F3864"/>
          <w:sz w:val="22"/>
        </w:rPr>
        <w:t xml:space="preserve"> 2025-2027 évre</w:t>
      </w:r>
    </w:p>
    <w:p w14:paraId="06EBFD19" w14:textId="77777777" w:rsidR="00612950" w:rsidRDefault="00612950" w:rsidP="00612950">
      <w:pPr>
        <w:ind w:left="426" w:hanging="426"/>
        <w:jc w:val="center"/>
        <w:rPr>
          <w:rFonts w:ascii="Arial" w:hAnsi="Arial" w:cs="Arial"/>
          <w:b/>
          <w:bCs/>
          <w:color w:val="C00000"/>
          <w:sz w:val="22"/>
        </w:rPr>
      </w:pPr>
    </w:p>
    <w:p w14:paraId="26595424" w14:textId="77777777" w:rsidR="00612950" w:rsidRDefault="00612950" w:rsidP="00612950">
      <w:pPr>
        <w:ind w:left="426" w:hanging="426"/>
        <w:jc w:val="center"/>
        <w:rPr>
          <w:rFonts w:ascii="Arial" w:hAnsi="Arial" w:cs="Arial"/>
          <w:b/>
          <w:bCs/>
          <w:color w:val="C00000"/>
          <w:sz w:val="22"/>
        </w:rPr>
      </w:pPr>
    </w:p>
    <w:p w14:paraId="4BFDBB6D" w14:textId="77777777" w:rsidR="00612950" w:rsidRPr="002439A5" w:rsidRDefault="00612950" w:rsidP="00612950">
      <w:pPr>
        <w:ind w:left="426" w:hanging="426"/>
        <w:jc w:val="center"/>
        <w:rPr>
          <w:rFonts w:ascii="Arial" w:hAnsi="Arial" w:cs="Arial"/>
          <w:b/>
          <w:bCs/>
          <w:color w:val="C00000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Értékelési szempontok</w:t>
      </w:r>
    </w:p>
    <w:p w14:paraId="600C0FF9" w14:textId="77777777" w:rsidR="00612950" w:rsidRDefault="00612950" w:rsidP="00612950">
      <w:pPr>
        <w:ind w:left="426" w:hanging="426"/>
        <w:jc w:val="both"/>
        <w:rPr>
          <w:rFonts w:ascii="Arial" w:hAnsi="Arial" w:cs="Arial"/>
          <w:b/>
          <w:bCs/>
          <w:sz w:val="22"/>
        </w:rPr>
      </w:pPr>
    </w:p>
    <w:p w14:paraId="49CDB952" w14:textId="77777777" w:rsidR="00612950" w:rsidRDefault="00612950" w:rsidP="00612950">
      <w:pPr>
        <w:ind w:left="426" w:hanging="426"/>
        <w:jc w:val="center"/>
        <w:rPr>
          <w:rFonts w:ascii="Arial" w:hAnsi="Arial" w:cs="Arial"/>
          <w:b/>
          <w:bCs/>
          <w:color w:val="1F3864"/>
          <w:sz w:val="22"/>
        </w:rPr>
      </w:pPr>
    </w:p>
    <w:p w14:paraId="744B4DE9" w14:textId="77777777" w:rsidR="00612950" w:rsidRPr="000E5648" w:rsidRDefault="00612950" w:rsidP="00612950">
      <w:pPr>
        <w:pStyle w:val="DrJPszamozott"/>
        <w:numPr>
          <w:ilvl w:val="0"/>
          <w:numId w:val="0"/>
        </w:numPr>
        <w:rPr>
          <w:rFonts w:ascii="Arial" w:eastAsia="Times New Roman" w:hAnsi="Arial" w:cs="Arial"/>
          <w:color w:val="1F3864"/>
          <w:sz w:val="22"/>
        </w:rPr>
      </w:pPr>
      <w:bookmarkStart w:id="0" w:name="_Ref450238477"/>
      <w:r w:rsidRPr="000E5648">
        <w:rPr>
          <w:rFonts w:ascii="Arial" w:eastAsia="Times New Roman" w:hAnsi="Arial" w:cs="Arial"/>
          <w:color w:val="1F3864"/>
          <w:sz w:val="22"/>
        </w:rPr>
        <w:t>A Személyszállítási keretszerződés megkötéséhez, valamint ez alapján az egyedi megrendelések teljesítéséhez az alábbi értékelési szempontok az előirányzottak.</w:t>
      </w:r>
      <w:bookmarkEnd w:id="0"/>
    </w:p>
    <w:p w14:paraId="07F8DCA8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eastAsia="Times New Roman" w:hAnsi="Arial" w:cs="Arial"/>
          <w:b/>
          <w:bCs/>
          <w:color w:val="1F3864"/>
          <w:sz w:val="22"/>
        </w:rPr>
      </w:pPr>
      <w:bookmarkStart w:id="1" w:name="_Ref464839971"/>
      <w:r w:rsidRPr="000E5648">
        <w:rPr>
          <w:rFonts w:ascii="Arial" w:eastAsia="Times New Roman" w:hAnsi="Arial" w:cs="Arial"/>
          <w:b/>
          <w:bCs/>
          <w:color w:val="1F3864"/>
          <w:sz w:val="22"/>
        </w:rPr>
        <w:t>Személyszállítás óradíja, amennyiben az utazás teljesített hossza legfeljebb 150km (nettó Ft/óra):</w:t>
      </w:r>
      <w:bookmarkEnd w:id="1"/>
    </w:p>
    <w:p w14:paraId="7135D9FE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>mikrobusz (9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 …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…,- Ft</w:t>
      </w:r>
    </w:p>
    <w:p w14:paraId="39F8D19F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proofErr w:type="spellStart"/>
      <w:r w:rsidRPr="000E5648">
        <w:rPr>
          <w:rFonts w:ascii="Arial" w:hAnsi="Arial" w:cs="Arial"/>
          <w:color w:val="2F5496"/>
          <w:sz w:val="22"/>
          <w:szCs w:val="22"/>
        </w:rPr>
        <w:t>minibusz</w:t>
      </w:r>
      <w:proofErr w:type="spellEnd"/>
      <w:r w:rsidRPr="000E5648">
        <w:rPr>
          <w:rFonts w:ascii="Arial" w:hAnsi="Arial" w:cs="Arial"/>
          <w:color w:val="2F5496"/>
          <w:sz w:val="22"/>
          <w:szCs w:val="22"/>
        </w:rPr>
        <w:t xml:space="preserve"> (10-21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 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.,- Ft</w:t>
      </w:r>
    </w:p>
    <w:p w14:paraId="198E8D6B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eastAsia="Times New Roman" w:hAnsi="Arial" w:cs="Arial"/>
          <w:color w:val="1F3864"/>
          <w:sz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>midibusz (22-50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</w:t>
      </w:r>
      <w:r w:rsidRPr="000E5648">
        <w:rPr>
          <w:rFonts w:ascii="Arial" w:eastAsia="Times New Roman" w:hAnsi="Arial" w:cs="Arial"/>
          <w:color w:val="1F3864"/>
          <w:sz w:val="22"/>
        </w:rPr>
        <w:t xml:space="preserve"> ….</w:t>
      </w:r>
      <w:proofErr w:type="gramEnd"/>
      <w:r w:rsidRPr="000E5648">
        <w:rPr>
          <w:rFonts w:ascii="Arial" w:eastAsia="Times New Roman" w:hAnsi="Arial" w:cs="Arial"/>
          <w:color w:val="1F3864"/>
          <w:sz w:val="22"/>
        </w:rPr>
        <w:t>.,- Ft</w:t>
      </w:r>
    </w:p>
    <w:p w14:paraId="0CD3EE62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eastAsia="Times New Roman" w:hAnsi="Arial" w:cs="Arial"/>
          <w:b/>
          <w:bCs/>
          <w:color w:val="1F3864"/>
          <w:sz w:val="22"/>
        </w:rPr>
      </w:pPr>
      <w:r w:rsidRPr="000E5648">
        <w:rPr>
          <w:rFonts w:ascii="Arial" w:eastAsia="Times New Roman" w:hAnsi="Arial" w:cs="Arial"/>
          <w:b/>
          <w:bCs/>
          <w:color w:val="1F3864"/>
          <w:sz w:val="22"/>
        </w:rPr>
        <w:t xml:space="preserve">Személyszállítási km díja, amennyiben az utazás teljesített hossza a 150km-t meghaladja (nettó Ft/km): </w:t>
      </w:r>
    </w:p>
    <w:p w14:paraId="396CD508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>mikrobusz (9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 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,- Ft</w:t>
      </w:r>
    </w:p>
    <w:p w14:paraId="1F356CEC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proofErr w:type="spellStart"/>
      <w:r w:rsidRPr="000E5648">
        <w:rPr>
          <w:rFonts w:ascii="Arial" w:hAnsi="Arial" w:cs="Arial"/>
          <w:color w:val="2F5496"/>
          <w:sz w:val="22"/>
          <w:szCs w:val="22"/>
        </w:rPr>
        <w:t>minibusz</w:t>
      </w:r>
      <w:proofErr w:type="spellEnd"/>
      <w:r w:rsidRPr="000E5648">
        <w:rPr>
          <w:rFonts w:ascii="Arial" w:hAnsi="Arial" w:cs="Arial"/>
          <w:color w:val="2F5496"/>
          <w:sz w:val="22"/>
          <w:szCs w:val="22"/>
        </w:rPr>
        <w:t xml:space="preserve"> (10-21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 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,- Ft</w:t>
      </w:r>
    </w:p>
    <w:p w14:paraId="5FA06B7B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>midibusz (22-50 főig)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: 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,- Ft.</w:t>
      </w:r>
    </w:p>
    <w:p w14:paraId="28482E0B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eastAsia="Times New Roman" w:hAnsi="Arial" w:cs="Arial"/>
          <w:b/>
          <w:bCs/>
          <w:color w:val="1F3864"/>
          <w:sz w:val="22"/>
        </w:rPr>
      </w:pPr>
      <w:r w:rsidRPr="000E5648">
        <w:rPr>
          <w:rFonts w:ascii="Arial" w:eastAsia="Times New Roman" w:hAnsi="Arial" w:cs="Arial"/>
          <w:b/>
          <w:bCs/>
          <w:color w:val="1F3864"/>
          <w:sz w:val="22"/>
        </w:rPr>
        <w:t>Lemondás</w:t>
      </w:r>
    </w:p>
    <w:p w14:paraId="741B2619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bookmarkStart w:id="2" w:name="_Ref450229998"/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A 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.. pont szerint a teljesítés előtt díjmentesen lemondható legkésőbbi időpont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 xml:space="preserve">: </w:t>
      </w:r>
      <w:bookmarkEnd w:id="2"/>
      <w:r w:rsidRPr="000E5648">
        <w:rPr>
          <w:rFonts w:ascii="Arial" w:hAnsi="Arial" w:cs="Arial"/>
          <w:color w:val="2F5496"/>
          <w:sz w:val="22"/>
          <w:szCs w:val="22"/>
        </w:rPr>
        <w:t>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 xml:space="preserve"> óra.</w:t>
      </w:r>
    </w:p>
    <w:p w14:paraId="50917F92" w14:textId="77777777" w:rsidR="00612950" w:rsidRPr="000E5648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bookmarkStart w:id="3" w:name="_Ref450230029"/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A ..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. pont szerint díjmentes lemondási időn túli lemondás díja:</w:t>
      </w:r>
    </w:p>
    <w:p w14:paraId="78D7F2DB" w14:textId="77777777" w:rsidR="00612950" w:rsidRPr="000E5648" w:rsidRDefault="00612950" w:rsidP="00612950">
      <w:pPr>
        <w:pStyle w:val="DrJPszamozott"/>
        <w:numPr>
          <w:ilvl w:val="3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 xml:space="preserve">ha az utazás becsült hossza a 150 km-t meghaladja: a megrendelt személyszállítás km 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díjának 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. %-a;</w:t>
      </w:r>
    </w:p>
    <w:p w14:paraId="0F8CAE34" w14:textId="77777777" w:rsidR="00612950" w:rsidRPr="000E5648" w:rsidRDefault="00612950" w:rsidP="00612950">
      <w:pPr>
        <w:pStyle w:val="DrJPszamozott"/>
        <w:numPr>
          <w:ilvl w:val="3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 xml:space="preserve">ha az utazás becsült hossza legfeljebb 150 km: a </w:t>
      </w:r>
      <w:r w:rsidRPr="000E5648">
        <w:rPr>
          <w:rFonts w:ascii="Arial" w:hAnsi="Arial" w:cs="Arial"/>
          <w:color w:val="2F5496"/>
          <w:sz w:val="22"/>
          <w:szCs w:val="22"/>
        </w:rPr>
        <w:fldChar w:fldCharType="begin"/>
      </w:r>
      <w:r w:rsidRPr="000E5648">
        <w:rPr>
          <w:rFonts w:ascii="Arial" w:hAnsi="Arial" w:cs="Arial"/>
          <w:color w:val="2F5496"/>
          <w:sz w:val="22"/>
          <w:szCs w:val="22"/>
        </w:rPr>
        <w:instrText xml:space="preserve"> REF _Ref450238477 \w \h  \* MERGEFORMAT </w:instrText>
      </w:r>
      <w:r w:rsidRPr="000E5648">
        <w:rPr>
          <w:rFonts w:ascii="Arial" w:hAnsi="Arial" w:cs="Arial"/>
          <w:color w:val="2F5496"/>
          <w:sz w:val="22"/>
          <w:szCs w:val="22"/>
        </w:rPr>
      </w:r>
      <w:r w:rsidRPr="000E5648">
        <w:rPr>
          <w:rFonts w:ascii="Arial" w:hAnsi="Arial" w:cs="Arial"/>
          <w:color w:val="2F5496"/>
          <w:sz w:val="22"/>
          <w:szCs w:val="22"/>
        </w:rPr>
        <w:fldChar w:fldCharType="separate"/>
      </w:r>
      <w:r w:rsidRPr="000E5648">
        <w:rPr>
          <w:rFonts w:ascii="Arial" w:hAnsi="Arial" w:cs="Arial"/>
          <w:color w:val="2F5496"/>
          <w:sz w:val="22"/>
          <w:szCs w:val="22"/>
        </w:rPr>
        <w:t>16</w:t>
      </w:r>
      <w:r w:rsidRPr="000E5648">
        <w:rPr>
          <w:rFonts w:ascii="Arial" w:hAnsi="Arial" w:cs="Arial"/>
          <w:color w:val="2F5496"/>
          <w:sz w:val="22"/>
          <w:szCs w:val="22"/>
        </w:rPr>
        <w:fldChar w:fldCharType="end"/>
      </w:r>
      <w:r w:rsidRPr="000E5648">
        <w:rPr>
          <w:rFonts w:ascii="Arial" w:hAnsi="Arial" w:cs="Arial"/>
          <w:color w:val="2F5496"/>
          <w:sz w:val="22"/>
          <w:szCs w:val="22"/>
        </w:rPr>
        <w:t xml:space="preserve">. </w:t>
      </w:r>
      <w:r w:rsidRPr="000E5648">
        <w:rPr>
          <w:rFonts w:ascii="Arial" w:hAnsi="Arial" w:cs="Arial"/>
          <w:color w:val="2F5496"/>
          <w:sz w:val="22"/>
          <w:szCs w:val="22"/>
        </w:rPr>
        <w:fldChar w:fldCharType="begin"/>
      </w:r>
      <w:r w:rsidRPr="000E5648">
        <w:rPr>
          <w:rFonts w:ascii="Arial" w:hAnsi="Arial" w:cs="Arial"/>
          <w:color w:val="2F5496"/>
          <w:sz w:val="22"/>
          <w:szCs w:val="22"/>
        </w:rPr>
        <w:instrText xml:space="preserve"> REF _Ref464839971 \r \h  \* MERGEFORMAT </w:instrText>
      </w:r>
      <w:r w:rsidRPr="000E5648">
        <w:rPr>
          <w:rFonts w:ascii="Arial" w:hAnsi="Arial" w:cs="Arial"/>
          <w:color w:val="2F5496"/>
          <w:sz w:val="22"/>
          <w:szCs w:val="22"/>
        </w:rPr>
      </w:r>
      <w:r w:rsidRPr="000E5648">
        <w:rPr>
          <w:rFonts w:ascii="Arial" w:hAnsi="Arial" w:cs="Arial"/>
          <w:color w:val="2F5496"/>
          <w:sz w:val="22"/>
          <w:szCs w:val="22"/>
        </w:rPr>
        <w:fldChar w:fldCharType="separate"/>
      </w:r>
      <w:r w:rsidRPr="000E5648">
        <w:rPr>
          <w:rFonts w:ascii="Arial" w:hAnsi="Arial" w:cs="Arial"/>
          <w:color w:val="2F5496"/>
          <w:sz w:val="22"/>
          <w:szCs w:val="22"/>
        </w:rPr>
        <w:t>a</w:t>
      </w:r>
      <w:r w:rsidRPr="000E5648">
        <w:rPr>
          <w:rFonts w:ascii="Arial" w:hAnsi="Arial" w:cs="Arial"/>
          <w:color w:val="2F5496"/>
          <w:sz w:val="22"/>
          <w:szCs w:val="22"/>
        </w:rPr>
        <w:fldChar w:fldCharType="end"/>
      </w:r>
      <w:r w:rsidRPr="000E5648">
        <w:rPr>
          <w:rFonts w:ascii="Arial" w:hAnsi="Arial" w:cs="Arial"/>
          <w:color w:val="2F5496"/>
          <w:sz w:val="22"/>
          <w:szCs w:val="22"/>
        </w:rPr>
        <w:t xml:space="preserve">) pont 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 xml:space="preserve">szerint </w:t>
      </w:r>
      <w:bookmarkEnd w:id="3"/>
      <w:r w:rsidRPr="000E5648">
        <w:rPr>
          <w:rFonts w:ascii="Arial" w:hAnsi="Arial" w:cs="Arial"/>
          <w:color w:val="2F5496"/>
          <w:sz w:val="22"/>
          <w:szCs w:val="22"/>
        </w:rPr>
        <w:t>….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 xml:space="preserve"> óra díja.</w:t>
      </w:r>
    </w:p>
    <w:p w14:paraId="2303B112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eastAsia="Times New Roman" w:hAnsi="Arial" w:cs="Arial"/>
          <w:b/>
          <w:bCs/>
          <w:color w:val="1F3864"/>
          <w:sz w:val="22"/>
        </w:rPr>
      </w:pPr>
      <w:r w:rsidRPr="000E5648">
        <w:rPr>
          <w:rFonts w:ascii="Arial" w:eastAsia="Times New Roman" w:hAnsi="Arial" w:cs="Arial"/>
          <w:b/>
          <w:bCs/>
          <w:color w:val="1F3864"/>
          <w:sz w:val="22"/>
        </w:rPr>
        <w:t>Utánfutó díja: nettó 12.000,- Ft/nap, mely az utánfutó autópálya matrica díját is megában foglalja.</w:t>
      </w:r>
    </w:p>
    <w:p w14:paraId="6B90A9FC" w14:textId="77777777" w:rsidR="00041DEF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eastAsia="Times New Roman" w:hAnsi="Arial" w:cs="Arial"/>
          <w:b/>
          <w:bCs/>
          <w:color w:val="1F3864"/>
          <w:sz w:val="22"/>
        </w:rPr>
      </w:pPr>
      <w:r w:rsidRPr="000E5648">
        <w:rPr>
          <w:rFonts w:ascii="Arial" w:eastAsia="Times New Roman" w:hAnsi="Arial" w:cs="Arial"/>
          <w:b/>
          <w:bCs/>
          <w:color w:val="1F3864"/>
          <w:sz w:val="22"/>
        </w:rPr>
        <w:t xml:space="preserve">Belföldi utazások esetén elszámolható autópályadíj: </w:t>
      </w:r>
    </w:p>
    <w:p w14:paraId="5FACD182" w14:textId="4A37F212" w:rsidR="00612950" w:rsidRDefault="00784341" w:rsidP="00673BAB">
      <w:pPr>
        <w:pStyle w:val="DrJPszamozott"/>
        <w:numPr>
          <w:ilvl w:val="4"/>
          <w:numId w:val="1"/>
        </w:numPr>
        <w:rPr>
          <w:rFonts w:ascii="Arial" w:eastAsia="Times New Roman" w:hAnsi="Arial" w:cs="Arial"/>
          <w:b/>
          <w:bCs/>
          <w:color w:val="1F3864"/>
          <w:sz w:val="22"/>
        </w:rPr>
      </w:pPr>
      <w:r>
        <w:rPr>
          <w:rFonts w:ascii="Arial" w:eastAsia="Times New Roman" w:hAnsi="Arial" w:cs="Arial"/>
          <w:b/>
          <w:bCs/>
          <w:color w:val="1F3864"/>
          <w:sz w:val="22"/>
        </w:rPr>
        <w:t xml:space="preserve">Mikrobusz esetén: </w:t>
      </w:r>
      <w:r w:rsidRPr="000E5648">
        <w:rPr>
          <w:rFonts w:ascii="Arial" w:eastAsia="Times New Roman" w:hAnsi="Arial" w:cs="Arial"/>
          <w:b/>
          <w:bCs/>
          <w:color w:val="1F3864"/>
          <w:sz w:val="22"/>
        </w:rPr>
        <w:t xml:space="preserve">nettó </w:t>
      </w:r>
      <w:r>
        <w:rPr>
          <w:rFonts w:ascii="Arial" w:eastAsia="Times New Roman" w:hAnsi="Arial" w:cs="Arial"/>
          <w:b/>
          <w:bCs/>
          <w:color w:val="1F3864"/>
          <w:sz w:val="22"/>
        </w:rPr>
        <w:t>7000</w:t>
      </w:r>
      <w:r w:rsidRPr="000E5648">
        <w:rPr>
          <w:rFonts w:ascii="Arial" w:eastAsia="Times New Roman" w:hAnsi="Arial" w:cs="Arial"/>
          <w:b/>
          <w:bCs/>
          <w:color w:val="1F3864"/>
          <w:sz w:val="22"/>
        </w:rPr>
        <w:t>,</w:t>
      </w:r>
      <w:proofErr w:type="gramStart"/>
      <w:r w:rsidRPr="000E5648">
        <w:rPr>
          <w:rFonts w:ascii="Arial" w:eastAsia="Times New Roman" w:hAnsi="Arial" w:cs="Arial"/>
          <w:b/>
          <w:bCs/>
          <w:color w:val="1F3864"/>
          <w:sz w:val="22"/>
        </w:rPr>
        <w:t>-  Ft</w:t>
      </w:r>
      <w:proofErr w:type="gramEnd"/>
      <w:r w:rsidRPr="000E5648">
        <w:rPr>
          <w:rFonts w:ascii="Arial" w:eastAsia="Times New Roman" w:hAnsi="Arial" w:cs="Arial"/>
          <w:b/>
          <w:bCs/>
          <w:color w:val="1F3864"/>
          <w:sz w:val="22"/>
        </w:rPr>
        <w:t>/út</w:t>
      </w:r>
      <w:r w:rsidR="00612950" w:rsidRPr="000E5648">
        <w:rPr>
          <w:rFonts w:ascii="Arial" w:eastAsia="Times New Roman" w:hAnsi="Arial" w:cs="Arial"/>
          <w:b/>
          <w:bCs/>
          <w:color w:val="1F3864"/>
          <w:sz w:val="22"/>
        </w:rPr>
        <w:t>;</w:t>
      </w:r>
    </w:p>
    <w:p w14:paraId="084CD1EC" w14:textId="64D25D8C" w:rsidR="00784341" w:rsidRDefault="00784341" w:rsidP="00673BAB">
      <w:pPr>
        <w:pStyle w:val="DrJPszamozott"/>
        <w:numPr>
          <w:ilvl w:val="4"/>
          <w:numId w:val="1"/>
        </w:numPr>
        <w:rPr>
          <w:rFonts w:ascii="Arial" w:eastAsia="Times New Roman" w:hAnsi="Arial" w:cs="Arial"/>
          <w:b/>
          <w:bCs/>
          <w:color w:val="1F3864"/>
          <w:sz w:val="22"/>
        </w:rPr>
      </w:pPr>
      <w:r>
        <w:rPr>
          <w:rFonts w:ascii="Arial" w:eastAsia="Times New Roman" w:hAnsi="Arial" w:cs="Arial"/>
          <w:b/>
          <w:bCs/>
          <w:color w:val="1F3864"/>
          <w:sz w:val="22"/>
        </w:rPr>
        <w:t>Minibusz esetén</w:t>
      </w:r>
      <w:proofErr w:type="gramStart"/>
      <w:r>
        <w:rPr>
          <w:rFonts w:ascii="Arial" w:eastAsia="Times New Roman" w:hAnsi="Arial" w:cs="Arial"/>
          <w:b/>
          <w:bCs/>
          <w:color w:val="1F3864"/>
          <w:sz w:val="22"/>
        </w:rPr>
        <w:t>:   nettó</w:t>
      </w:r>
      <w:proofErr w:type="gramEnd"/>
      <w:r>
        <w:rPr>
          <w:rFonts w:ascii="Arial" w:eastAsia="Times New Roman" w:hAnsi="Arial" w:cs="Arial"/>
          <w:b/>
          <w:bCs/>
          <w:color w:val="1F3864"/>
          <w:sz w:val="22"/>
        </w:rPr>
        <w:t xml:space="preserve"> 7000,- Ft/út</w:t>
      </w:r>
    </w:p>
    <w:p w14:paraId="0AF980CF" w14:textId="61C38CB5" w:rsidR="00784341" w:rsidRDefault="00784341" w:rsidP="00784341">
      <w:pPr>
        <w:pStyle w:val="DrJPszamozott"/>
        <w:numPr>
          <w:ilvl w:val="4"/>
          <w:numId w:val="1"/>
        </w:numPr>
        <w:rPr>
          <w:rFonts w:ascii="Arial" w:eastAsia="Times New Roman" w:hAnsi="Arial" w:cs="Arial"/>
          <w:b/>
          <w:bCs/>
          <w:color w:val="1F3864"/>
          <w:sz w:val="22"/>
        </w:rPr>
      </w:pPr>
      <w:r>
        <w:rPr>
          <w:rFonts w:ascii="Arial" w:eastAsia="Times New Roman" w:hAnsi="Arial" w:cs="Arial"/>
          <w:b/>
          <w:bCs/>
          <w:color w:val="1F3864"/>
          <w:sz w:val="22"/>
        </w:rPr>
        <w:t xml:space="preserve">Midibusz: esetén: </w:t>
      </w:r>
      <w:r w:rsidR="00BB2FD3">
        <w:rPr>
          <w:rFonts w:ascii="Arial" w:eastAsia="Times New Roman" w:hAnsi="Arial" w:cs="Arial"/>
          <w:b/>
          <w:bCs/>
          <w:color w:val="1F3864"/>
          <w:sz w:val="22"/>
        </w:rPr>
        <w:t>a hatósági ár teljes költsége tovább számlázható</w:t>
      </w:r>
    </w:p>
    <w:p w14:paraId="4E576CE6" w14:textId="77777777" w:rsidR="00784341" w:rsidRPr="000E5648" w:rsidRDefault="00784341" w:rsidP="00BB2FD3">
      <w:pPr>
        <w:pStyle w:val="DrJPszamozott"/>
        <w:numPr>
          <w:ilvl w:val="0"/>
          <w:numId w:val="0"/>
        </w:numPr>
        <w:ind w:left="720" w:hanging="360"/>
        <w:rPr>
          <w:rFonts w:ascii="Arial" w:eastAsia="Times New Roman" w:hAnsi="Arial" w:cs="Arial"/>
          <w:b/>
          <w:bCs/>
          <w:color w:val="1F3864"/>
          <w:sz w:val="22"/>
        </w:rPr>
      </w:pPr>
    </w:p>
    <w:p w14:paraId="03EE5D7E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 xml:space="preserve">Legfeljebb 20 fő létszámú buszon, audiovizuális szórakoztató funkció biztosítása: </w:t>
      </w:r>
      <w:r w:rsidRPr="000E5648">
        <w:rPr>
          <w:rFonts w:ascii="Arial" w:hAnsi="Arial" w:cs="Arial"/>
          <w:bCs/>
          <w:color w:val="2F5496"/>
          <w:sz w:val="22"/>
          <w:szCs w:val="22"/>
        </w:rPr>
        <w:t>igen</w:t>
      </w:r>
      <w:r w:rsidRPr="000E5648">
        <w:rPr>
          <w:rFonts w:ascii="Arial" w:hAnsi="Arial" w:cs="Arial"/>
          <w:color w:val="2F5496"/>
          <w:sz w:val="22"/>
          <w:szCs w:val="22"/>
        </w:rPr>
        <w:t>/nem</w:t>
      </w:r>
    </w:p>
    <w:p w14:paraId="6A856883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hAnsi="Arial" w:cs="Arial"/>
          <w:color w:val="2F5496"/>
          <w:sz w:val="22"/>
          <w:szCs w:val="22"/>
        </w:rPr>
        <w:t xml:space="preserve">Szolgáltató két héten belüli (de minimum három munkanapon túli) kötelezettséget a szolgáltatás biztos teljesítésére </w:t>
      </w:r>
      <w:r w:rsidRPr="000E5648">
        <w:rPr>
          <w:rFonts w:ascii="Arial" w:hAnsi="Arial" w:cs="Arial"/>
          <w:bCs/>
          <w:color w:val="2F5496"/>
          <w:sz w:val="22"/>
          <w:szCs w:val="22"/>
        </w:rPr>
        <w:t>vállalja</w:t>
      </w:r>
      <w:r w:rsidRPr="000E5648">
        <w:rPr>
          <w:rFonts w:ascii="Arial" w:hAnsi="Arial" w:cs="Arial"/>
          <w:color w:val="2F5496"/>
          <w:sz w:val="22"/>
          <w:szCs w:val="22"/>
        </w:rPr>
        <w:t>/nem vállalja.</w:t>
      </w:r>
    </w:p>
    <w:p w14:paraId="1B075D35" w14:textId="77777777" w:rsidR="00612950" w:rsidRPr="000E5648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0E5648">
        <w:rPr>
          <w:rFonts w:ascii="Arial" w:eastAsia="Times New Roman" w:hAnsi="Arial" w:cs="Arial"/>
          <w:b/>
          <w:bCs/>
          <w:color w:val="1F3864"/>
          <w:sz w:val="22"/>
        </w:rPr>
        <w:t>Várakozási díj</w:t>
      </w:r>
      <w:r w:rsidRPr="000E5648">
        <w:rPr>
          <w:rFonts w:ascii="Arial" w:hAnsi="Arial" w:cs="Arial"/>
          <w:color w:val="2F5496"/>
          <w:sz w:val="22"/>
          <w:szCs w:val="22"/>
        </w:rPr>
        <w:t xml:space="preserve"> (amennyiben egynapos út esetében a helyszínen a várakozás a 4 órát meghaladja): </w:t>
      </w:r>
      <w:proofErr w:type="gramStart"/>
      <w:r w:rsidRPr="000E5648">
        <w:rPr>
          <w:rFonts w:ascii="Arial" w:hAnsi="Arial" w:cs="Arial"/>
          <w:color w:val="2F5496"/>
          <w:sz w:val="22"/>
          <w:szCs w:val="22"/>
        </w:rPr>
        <w:t>nettó …</w:t>
      </w:r>
      <w:proofErr w:type="gramEnd"/>
      <w:r w:rsidRPr="000E5648">
        <w:rPr>
          <w:rFonts w:ascii="Arial" w:hAnsi="Arial" w:cs="Arial"/>
          <w:color w:val="2F5496"/>
          <w:sz w:val="22"/>
          <w:szCs w:val="22"/>
        </w:rPr>
        <w:t>…,- Ft;</w:t>
      </w:r>
    </w:p>
    <w:p w14:paraId="048F7826" w14:textId="77777777" w:rsidR="00612950" w:rsidRPr="00A1343C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 xml:space="preserve">Utazásokkal kapcsolatosan közvetlenül felmerülő </w:t>
      </w:r>
      <w:r w:rsidRPr="00794A8A">
        <w:rPr>
          <w:rFonts w:ascii="Arial" w:eastAsia="Times New Roman" w:hAnsi="Arial" w:cs="Arial"/>
          <w:b/>
          <w:bCs/>
          <w:color w:val="1F3864"/>
          <w:sz w:val="22"/>
        </w:rPr>
        <w:t>bizonylattal igazolt költségek:</w:t>
      </w:r>
    </w:p>
    <w:p w14:paraId="0F00FEA2" w14:textId="77777777" w:rsidR="00612950" w:rsidRPr="00A1343C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>parkolási költségek</w:t>
      </w:r>
    </w:p>
    <w:p w14:paraId="34354280" w14:textId="77777777" w:rsidR="00612950" w:rsidRPr="00A1343C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>gépjárművezető szállása, étkezése (utazó csoporttal együtt)</w:t>
      </w:r>
    </w:p>
    <w:p w14:paraId="7A45046F" w14:textId="77777777" w:rsidR="00612950" w:rsidRPr="00A1343C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794A8A">
        <w:rPr>
          <w:rFonts w:ascii="Arial" w:eastAsia="Times New Roman" w:hAnsi="Arial" w:cs="Arial"/>
          <w:b/>
          <w:bCs/>
          <w:color w:val="1F3864"/>
          <w:sz w:val="22"/>
        </w:rPr>
        <w:lastRenderedPageBreak/>
        <w:t>Napi kapacitás lefoglalás díja:</w:t>
      </w:r>
      <w:r w:rsidRPr="00A1343C">
        <w:rPr>
          <w:rFonts w:ascii="Arial" w:hAnsi="Arial" w:cs="Arial"/>
          <w:color w:val="2F5496"/>
          <w:sz w:val="22"/>
          <w:szCs w:val="22"/>
        </w:rPr>
        <w:t xml:space="preserve"> azon személyszállítások esetében, </w:t>
      </w:r>
      <w:proofErr w:type="gramStart"/>
      <w:r w:rsidRPr="00A1343C">
        <w:rPr>
          <w:rFonts w:ascii="Arial" w:hAnsi="Arial" w:cs="Arial"/>
          <w:color w:val="2F5496"/>
          <w:sz w:val="22"/>
          <w:szCs w:val="22"/>
        </w:rPr>
        <w:t>melyek</w:t>
      </w:r>
      <w:proofErr w:type="gramEnd"/>
      <w:r w:rsidRPr="00A1343C">
        <w:rPr>
          <w:rFonts w:ascii="Arial" w:hAnsi="Arial" w:cs="Arial"/>
          <w:color w:val="2F5496"/>
          <w:sz w:val="22"/>
          <w:szCs w:val="22"/>
        </w:rPr>
        <w:t xml:space="preserve"> többnaposak és a busz végig a helyszínen marad, és az adott napon a jármű használat nem éri le a 8 órát</w:t>
      </w:r>
      <w:r>
        <w:rPr>
          <w:rFonts w:ascii="Arial" w:hAnsi="Arial" w:cs="Arial"/>
          <w:color w:val="2F5496"/>
          <w:sz w:val="22"/>
          <w:szCs w:val="22"/>
        </w:rPr>
        <w:t>, vagy a 15</w:t>
      </w:r>
      <w:r w:rsidRPr="00A1343C">
        <w:rPr>
          <w:rFonts w:ascii="Arial" w:hAnsi="Arial" w:cs="Arial"/>
          <w:color w:val="2F5496"/>
          <w:sz w:val="22"/>
          <w:szCs w:val="22"/>
        </w:rPr>
        <w:t>0 km-t: nettó 50.000,- Ft/nap.</w:t>
      </w:r>
    </w:p>
    <w:p w14:paraId="44C811A8" w14:textId="77777777" w:rsidR="00612950" w:rsidRPr="00A1343C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 xml:space="preserve">A 14 órát meghaladó utazások esetén a második gépjárművezető napidíja: a vonatkozó jogszabályok szerint, tételesen kimutatva. </w:t>
      </w:r>
    </w:p>
    <w:p w14:paraId="4A5A3345" w14:textId="77777777" w:rsidR="00612950" w:rsidRPr="00A1343C" w:rsidRDefault="00612950" w:rsidP="00612950">
      <w:pPr>
        <w:pStyle w:val="DrJPszamozott"/>
        <w:numPr>
          <w:ilvl w:val="1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 xml:space="preserve">Külföldi utazásokkal kapcsolatosan </w:t>
      </w:r>
      <w:r w:rsidRPr="00794A8A">
        <w:rPr>
          <w:rFonts w:ascii="Arial" w:eastAsia="Times New Roman" w:hAnsi="Arial" w:cs="Arial"/>
          <w:b/>
          <w:bCs/>
          <w:color w:val="1F3864"/>
          <w:sz w:val="22"/>
        </w:rPr>
        <w:t>közvetlenül felmerülő költségek:</w:t>
      </w:r>
    </w:p>
    <w:p w14:paraId="016DC4B9" w14:textId="77777777" w:rsidR="00612950" w:rsidRPr="00A1343C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>gépjárművezető napidíja: a vonatkozó jogszabályok szerint, tételesen kimutatva;</w:t>
      </w:r>
    </w:p>
    <w:p w14:paraId="6B209AD6" w14:textId="77777777" w:rsidR="00612950" w:rsidRPr="00A1343C" w:rsidRDefault="00612950" w:rsidP="00612950">
      <w:pPr>
        <w:pStyle w:val="DrJPszamozott"/>
        <w:numPr>
          <w:ilvl w:val="2"/>
          <w:numId w:val="1"/>
        </w:numPr>
        <w:ind w:left="851"/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>közterheknek és úthasználati díjaknak az adott utazásra eső arányos része</w:t>
      </w:r>
    </w:p>
    <w:p w14:paraId="5CE0F555" w14:textId="77777777" w:rsidR="00612950" w:rsidRPr="00A1343C" w:rsidRDefault="00612950" w:rsidP="00612950">
      <w:pPr>
        <w:pStyle w:val="DrJPszamozott"/>
        <w:numPr>
          <w:ilvl w:val="0"/>
          <w:numId w:val="0"/>
        </w:numPr>
        <w:rPr>
          <w:rFonts w:ascii="Arial" w:hAnsi="Arial" w:cs="Arial"/>
          <w:color w:val="2F5496"/>
          <w:sz w:val="22"/>
          <w:szCs w:val="22"/>
        </w:rPr>
      </w:pPr>
      <w:r w:rsidRPr="00A1343C">
        <w:rPr>
          <w:rFonts w:ascii="Arial" w:hAnsi="Arial" w:cs="Arial"/>
          <w:color w:val="2F5496"/>
          <w:sz w:val="22"/>
          <w:szCs w:val="22"/>
        </w:rPr>
        <w:t>A szolgáltatás díja magában foglalja a szolgáltatás teljesítésével, a Szolgáltató érdekkörében felmerült összes költséget, kivéve a fent külön nevesített költségeket. Szolgáltató nem jogosult a szerződésben rögzített költségeken felül további költségeit, nem a Megrendelő kártérítési felelősségébe tartozó kárát, harmadik személyek egyéb igényeit elszámolni Megrendelő felé.</w:t>
      </w:r>
    </w:p>
    <w:p w14:paraId="3D30B158" w14:textId="77777777" w:rsidR="00612950" w:rsidRDefault="00612950" w:rsidP="00612950">
      <w:pPr>
        <w:pStyle w:val="DrJPszamozott"/>
        <w:numPr>
          <w:ilvl w:val="0"/>
          <w:numId w:val="0"/>
        </w:numPr>
        <w:rPr>
          <w:rFonts w:ascii="Arial" w:hAnsi="Arial" w:cs="Arial"/>
          <w:color w:val="2F5496"/>
          <w:sz w:val="22"/>
          <w:szCs w:val="22"/>
        </w:rPr>
      </w:pPr>
      <w:r w:rsidRPr="00794A8A">
        <w:rPr>
          <w:rFonts w:ascii="Arial" w:eastAsia="Times New Roman" w:hAnsi="Arial" w:cs="Arial"/>
          <w:b/>
          <w:bCs/>
          <w:color w:val="1F3864"/>
          <w:sz w:val="22"/>
        </w:rPr>
        <w:t>Szolgáltató igazolni köteles és felelősséget vállal azért</w:t>
      </w:r>
      <w:r w:rsidRPr="00A1343C">
        <w:rPr>
          <w:rFonts w:ascii="Arial" w:hAnsi="Arial" w:cs="Arial"/>
          <w:color w:val="2F5496"/>
          <w:sz w:val="22"/>
          <w:szCs w:val="22"/>
        </w:rPr>
        <w:t xml:space="preserve">, hogy a keretszerződés hatálya alatt rendelkezik legalább 2 fő a közúti járművezetők és a közúti közlekedési szakemberek képzésének és vizsgáztatásának részletes szabályairól szóló 24/2005. (IV. 21.) GKM rendelet szerinti „D” kategóriás jogosítvánnyal rendelkező szakemberrel, akik legalább 2 éves hivatásos autóbuszvezetői gyakorlattal rendelkeznek (legalább 20 db akár belföldi, akár külföldi hivatalos út). </w:t>
      </w:r>
    </w:p>
    <w:p w14:paraId="1010534A" w14:textId="77777777" w:rsidR="00612950" w:rsidRDefault="00612950" w:rsidP="00612950">
      <w:pPr>
        <w:pStyle w:val="DrJPszamozott"/>
        <w:numPr>
          <w:ilvl w:val="0"/>
          <w:numId w:val="0"/>
        </w:num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Az értékelés az alábbi táblázatban rögzített súlyszámok alapján történik.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  <w:gridCol w:w="1041"/>
        <w:gridCol w:w="1040"/>
        <w:gridCol w:w="1240"/>
        <w:gridCol w:w="1340"/>
      </w:tblGrid>
      <w:tr w:rsidR="00612950" w:rsidRPr="000E5648" w14:paraId="78AF6B33" w14:textId="77777777" w:rsidTr="00A82248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0610"/>
            <w:vAlign w:val="center"/>
            <w:hideMark/>
          </w:tcPr>
          <w:p w14:paraId="5D57FAF3" w14:textId="77777777" w:rsidR="00612950" w:rsidRPr="000E5648" w:rsidRDefault="00612950" w:rsidP="00A822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  <w:t>értékelési szempont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0610"/>
            <w:vAlign w:val="center"/>
            <w:hideMark/>
          </w:tcPr>
          <w:p w14:paraId="1343178B" w14:textId="77777777" w:rsidR="00612950" w:rsidRPr="000E5648" w:rsidRDefault="00612950" w:rsidP="00A822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  <w:t>súlyszám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0610"/>
            <w:vAlign w:val="center"/>
            <w:hideMark/>
          </w:tcPr>
          <w:p w14:paraId="0FEAEC1E" w14:textId="77777777" w:rsidR="00612950" w:rsidRPr="000E5648" w:rsidRDefault="00612950" w:rsidP="00A822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0610"/>
            <w:vAlign w:val="center"/>
            <w:hideMark/>
          </w:tcPr>
          <w:p w14:paraId="4270EC5A" w14:textId="77777777" w:rsidR="00612950" w:rsidRPr="000E5648" w:rsidRDefault="00612950" w:rsidP="00A822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  <w:t>értékelési pontszám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0610"/>
            <w:vAlign w:val="center"/>
            <w:hideMark/>
          </w:tcPr>
          <w:p w14:paraId="01280E0B" w14:textId="77777777" w:rsidR="00612950" w:rsidRPr="000E5648" w:rsidRDefault="00612950" w:rsidP="00A8224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hu-HU"/>
              </w:rPr>
              <w:t>súlyozott pontszám</w:t>
            </w:r>
          </w:p>
        </w:tc>
      </w:tr>
      <w:tr w:rsidR="00612950" w:rsidRPr="000E5648" w14:paraId="747428A7" w14:textId="77777777" w:rsidTr="00A8224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6E00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 Személyszállítási óradíj (nettó Ft/óra), ha az utazás teljesített hossza legfeljebb 150 kilométer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DFBA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170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861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7AD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6423F82A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8295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mikrobusz (9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7F8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6C5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698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371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6466CFDA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559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proofErr w:type="spellStart"/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minibusz</w:t>
            </w:r>
            <w:proofErr w:type="spellEnd"/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 (10-21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AF78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CC0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676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6FC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40542D62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D5A1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midibusz (22-50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6FDB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3C1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9BDE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BCC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7C850E7D" w14:textId="77777777" w:rsidTr="00A8224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CE35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Személyszállítás km díja (nettó Ft/km) (ha az utazás teljesített hossza a 150 kilométert meghaladja)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BDA4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61F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590F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7E53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1868A3B4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78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mikrobusz (9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5BA4" w14:textId="02A1EA90" w:rsidR="00612950" w:rsidRPr="000E5648" w:rsidRDefault="00A275E9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740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8F77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B16F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2FE0E065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E29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proofErr w:type="spellStart"/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minibusz</w:t>
            </w:r>
            <w:proofErr w:type="spellEnd"/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 (10-21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AF84" w14:textId="3947C296" w:rsidR="00612950" w:rsidRPr="000E5648" w:rsidRDefault="00A275E9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25,5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40B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D6F3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27E1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2BA07C88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4D9E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midibusz (22-50 főig)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98D0" w14:textId="0BDA9B74" w:rsidR="00612950" w:rsidRPr="000E5648" w:rsidRDefault="00A275E9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B69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1E8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274D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04D5B4BF" w14:textId="77777777" w:rsidTr="00A8224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2CA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Díjmentes lemondási időn túli lemondás díja (ha az utazás becsült hossza a 150 km-t meghaladja) (km díj %-a)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0DE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42F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507A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267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1424FBA9" w14:textId="77777777" w:rsidTr="00A8224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D20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Díjmentes lemondási időn túli lemondás díja (ha az utazás becsült hossza legfeljebb 150 km) (nettó Ft)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5EC4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839C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BBA3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60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26B8C6A1" w14:textId="77777777" w:rsidTr="00A82248">
        <w:trPr>
          <w:trHeight w:val="52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69D72FF3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A teljesítés előtt díjmentesen lemondható legkésőbbi időpont (óra) (legfeljebb 72)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7F5767E6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39CE9A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5FB7C11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27774C5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052C00E6" w14:textId="77777777" w:rsidTr="00A82248">
        <w:trPr>
          <w:trHeight w:val="10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CF3B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Utánfutó díja (nettó Ft/nap) (maximum: 12.000,- nettó Ft/nap, a megajánlott ár az utánfutó autópálya matrica díját is magában foglalja)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BB82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974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717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B267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253448C9" w14:textId="77777777" w:rsidTr="00A82248">
        <w:trPr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2531" w14:textId="2CD9D462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Belföldi autópál</w:t>
            </w:r>
            <w:r w:rsidR="00EF3FCD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yadíj (nettó Ft/út) (maximum 7</w:t>
            </w:r>
            <w:bookmarkStart w:id="4" w:name="_GoBack"/>
            <w:bookmarkEnd w:id="4"/>
            <w:r w:rsidR="00EF3FCD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.0</w:t>
            </w: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00,- nettó Ft/út)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6DAB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AAF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E2F0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0974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665E7CC8" w14:textId="77777777" w:rsidTr="00A8224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FD9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lastRenderedPageBreak/>
              <w:t xml:space="preserve">Legfeljebb 20 fő létszámú buszon audiovizuális szórakoztató funkció biztosítása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E6F3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E06D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A1DE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1AD9F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24F6E039" w14:textId="77777777" w:rsidTr="00A82248">
        <w:trPr>
          <w:trHeight w:val="10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048F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Vállal-e Szolgáltató két héten belüli (de minimum három munkanapon túli) kötelezettséget a szolgáltatás biztos teljesítésére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BE1D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220C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9F316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F7B38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691146DA" w14:textId="77777777" w:rsidTr="00A82248">
        <w:trPr>
          <w:trHeight w:val="15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AC1F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Napi kapacitás lefoglalás díja (azon utaknál, amelyek többnaposak, a busz végig a helyszínen marad, és az az adott napon a jármű használat nem éri el a 8 órát, vagy a 150 km-et) nettó Ft/nap, maximum nettó 50.000 Ft/nap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EAB2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6270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8503B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AD6DB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0E5648" w14:paraId="79C92C00" w14:textId="77777777" w:rsidTr="00A82248">
        <w:trPr>
          <w:trHeight w:val="10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B58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 xml:space="preserve">Várakozási díj (ha egynapos út keretében a helyszínen a várakozás a 4 órát meghaladja) nettó Ft/óra (legfeljebb 2.500 nettó Ft/óra)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EC5D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8D1E" w14:textId="77777777" w:rsidR="00612950" w:rsidRPr="000E5648" w:rsidRDefault="00612950" w:rsidP="00A82248">
            <w:pPr>
              <w:jc w:val="right"/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8FDD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EF491" w14:textId="77777777" w:rsidR="00612950" w:rsidRPr="000E5648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  <w:tr w:rsidR="00612950" w:rsidRPr="00EF41AC" w14:paraId="57104AB6" w14:textId="77777777" w:rsidTr="00A822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739" w14:textId="77777777" w:rsidR="00612950" w:rsidRPr="000E5648" w:rsidRDefault="00612950" w:rsidP="00A82248">
            <w:pPr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b/>
                <w:bCs/>
                <w:color w:val="2F5496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4CD9" w14:textId="77777777" w:rsidR="00612950" w:rsidRPr="00EF41AC" w:rsidRDefault="00612950" w:rsidP="00A82248">
            <w:pPr>
              <w:jc w:val="right"/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0E5648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0431" w14:textId="77777777" w:rsidR="00612950" w:rsidRPr="00EF41AC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EF41AC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79BB" w14:textId="77777777" w:rsidR="00612950" w:rsidRPr="00EF41AC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EF41AC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20A" w14:textId="77777777" w:rsidR="00612950" w:rsidRPr="00EF41AC" w:rsidRDefault="00612950" w:rsidP="00A82248">
            <w:pPr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</w:pPr>
            <w:r w:rsidRPr="00EF41AC">
              <w:rPr>
                <w:rFonts w:ascii="Arial" w:hAnsi="Arial" w:cs="Arial"/>
                <w:color w:val="2F5496"/>
                <w:sz w:val="20"/>
                <w:szCs w:val="20"/>
                <w:lang w:eastAsia="hu-HU"/>
              </w:rPr>
              <w:t> </w:t>
            </w:r>
          </w:p>
        </w:tc>
      </w:tr>
    </w:tbl>
    <w:p w14:paraId="270F00FC" w14:textId="77777777" w:rsidR="00612950" w:rsidRPr="00A1343C" w:rsidRDefault="00612950" w:rsidP="00612950">
      <w:pPr>
        <w:pStyle w:val="DrJPszamozott"/>
        <w:numPr>
          <w:ilvl w:val="0"/>
          <w:numId w:val="0"/>
        </w:numPr>
        <w:rPr>
          <w:rFonts w:ascii="Arial" w:hAnsi="Arial" w:cs="Arial"/>
          <w:color w:val="2F5496"/>
          <w:sz w:val="22"/>
          <w:szCs w:val="22"/>
        </w:rPr>
      </w:pPr>
    </w:p>
    <w:p w14:paraId="05A5875C" w14:textId="77777777" w:rsidR="00612950" w:rsidRPr="00A1343C" w:rsidRDefault="00612950" w:rsidP="00612950">
      <w:pPr>
        <w:jc w:val="both"/>
        <w:rPr>
          <w:rFonts w:ascii="Arial" w:hAnsi="Arial" w:cs="Arial"/>
          <w:color w:val="2F5496"/>
          <w:sz w:val="22"/>
          <w:szCs w:val="22"/>
        </w:rPr>
      </w:pPr>
    </w:p>
    <w:p w14:paraId="4DDB7B33" w14:textId="77777777" w:rsidR="00553290" w:rsidRDefault="00553290"/>
    <w:sectPr w:rsidR="0055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A2C45"/>
    <w:multiLevelType w:val="hybridMultilevel"/>
    <w:tmpl w:val="9648B556"/>
    <w:lvl w:ilvl="0" w:tplc="F382523A">
      <w:start w:val="1"/>
      <w:numFmt w:val="decimal"/>
      <w:pStyle w:val="DrJPszamozott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274E3A6E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0"/>
    <w:rsid w:val="00041DEF"/>
    <w:rsid w:val="000B49B8"/>
    <w:rsid w:val="0044055E"/>
    <w:rsid w:val="00445302"/>
    <w:rsid w:val="0050635C"/>
    <w:rsid w:val="00541672"/>
    <w:rsid w:val="00553290"/>
    <w:rsid w:val="005742DA"/>
    <w:rsid w:val="00612950"/>
    <w:rsid w:val="00673BAB"/>
    <w:rsid w:val="00784341"/>
    <w:rsid w:val="00920F32"/>
    <w:rsid w:val="009D201A"/>
    <w:rsid w:val="009D4F71"/>
    <w:rsid w:val="00A275E9"/>
    <w:rsid w:val="00BB2FD3"/>
    <w:rsid w:val="00E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DAA"/>
  <w15:chartTrackingRefBased/>
  <w15:docId w15:val="{D33CF5EA-C2DA-4151-83A1-12BFC90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9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12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2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2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2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29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29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29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29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2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2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2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29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29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29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29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29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29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129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1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12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2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1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129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129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129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2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29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12950"/>
    <w:rPr>
      <w:b/>
      <w:bCs/>
      <w:smallCaps/>
      <w:color w:val="0F4761" w:themeColor="accent1" w:themeShade="BF"/>
      <w:spacing w:val="5"/>
    </w:rPr>
  </w:style>
  <w:style w:type="paragraph" w:customStyle="1" w:styleId="DrJPszamozott">
    <w:name w:val="DrJPszamozott"/>
    <w:basedOn w:val="Norml"/>
    <w:link w:val="DrJPszamozottChar"/>
    <w:qFormat/>
    <w:rsid w:val="00612950"/>
    <w:pPr>
      <w:numPr>
        <w:numId w:val="1"/>
      </w:numPr>
      <w:spacing w:after="120"/>
      <w:jc w:val="both"/>
    </w:pPr>
    <w:rPr>
      <w:rFonts w:ascii="Garamond" w:eastAsia="Calibri" w:hAnsi="Garamond" w:cs="Lucida Sans Unicode"/>
    </w:rPr>
  </w:style>
  <w:style w:type="character" w:customStyle="1" w:styleId="DrJPszamozottChar">
    <w:name w:val="DrJPszamozott Char"/>
    <w:link w:val="DrJPszamozott"/>
    <w:rsid w:val="00612950"/>
    <w:rPr>
      <w:rFonts w:ascii="Garamond" w:eastAsia="Calibri" w:hAnsi="Garamond" w:cs="Lucida Sans Unicod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4440</Characters>
  <Application>Microsoft Office Word</Application>
  <DocSecurity>0</DocSecurity>
  <Lines>37</Lines>
  <Paragraphs>10</Paragraphs>
  <ScaleCrop>false</ScaleCrop>
  <Company>SMP Solutions Zrt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Dr. Módos</dc:creator>
  <cp:keywords/>
  <dc:description/>
  <cp:lastModifiedBy>Bódi Bence</cp:lastModifiedBy>
  <cp:revision>11</cp:revision>
  <dcterms:created xsi:type="dcterms:W3CDTF">2025-05-31T10:25:00Z</dcterms:created>
  <dcterms:modified xsi:type="dcterms:W3CDTF">2025-06-03T12:40:00Z</dcterms:modified>
</cp:coreProperties>
</file>